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FC" w:rsidRDefault="005B6BFC">
      <w:pPr>
        <w:widowControl w:val="0"/>
        <w:spacing w:before="240" w:line="240" w:lineRule="atLeast"/>
        <w:ind w:left="2268"/>
        <w:rPr>
          <w:rFonts w:ascii="Arial" w:hAnsi="Arial"/>
          <w:noProof/>
          <w:sz w:val="22"/>
        </w:rPr>
      </w:pPr>
      <w:bookmarkStart w:id="0" w:name="BITSoft"/>
      <w:bookmarkEnd w:id="0"/>
      <w:r>
        <w:rPr>
          <w:rFonts w:ascii="Arial" w:hAnsi="Arial"/>
          <w:b/>
          <w:sz w:val="22"/>
        </w:rPr>
        <w:t>В Президиум Между</w:t>
      </w:r>
      <w:bookmarkStart w:id="1" w:name="OCRUncertain001"/>
      <w:r>
        <w:rPr>
          <w:rFonts w:ascii="Arial" w:hAnsi="Arial"/>
          <w:b/>
          <w:sz w:val="22"/>
        </w:rPr>
        <w:t>н</w:t>
      </w:r>
      <w:bookmarkEnd w:id="1"/>
      <w:r>
        <w:rPr>
          <w:rFonts w:ascii="Arial" w:hAnsi="Arial"/>
          <w:b/>
          <w:sz w:val="22"/>
        </w:rPr>
        <w:t>арод</w:t>
      </w:r>
      <w:bookmarkStart w:id="2" w:name="OCRUncertain002"/>
      <w:r>
        <w:rPr>
          <w:rFonts w:ascii="Arial" w:hAnsi="Arial"/>
          <w:b/>
          <w:sz w:val="22"/>
        </w:rPr>
        <w:t>н</w:t>
      </w:r>
      <w:bookmarkEnd w:id="2"/>
      <w:r>
        <w:rPr>
          <w:rFonts w:ascii="Arial" w:hAnsi="Arial"/>
          <w:b/>
          <w:sz w:val="22"/>
        </w:rPr>
        <w:t xml:space="preserve">ой Академии </w:t>
      </w:r>
      <w:bookmarkStart w:id="3" w:name="OCRUncertain003"/>
      <w:r>
        <w:rPr>
          <w:rFonts w:ascii="Arial" w:hAnsi="Arial"/>
          <w:b/>
          <w:sz w:val="22"/>
        </w:rPr>
        <w:t>н</w:t>
      </w:r>
      <w:bookmarkEnd w:id="3"/>
      <w:r>
        <w:rPr>
          <w:rFonts w:ascii="Arial" w:hAnsi="Arial"/>
          <w:b/>
          <w:sz w:val="22"/>
        </w:rPr>
        <w:t>аук экологии, безо</w:t>
      </w:r>
      <w:bookmarkStart w:id="4" w:name="OCRUncertain004"/>
      <w:r>
        <w:rPr>
          <w:rFonts w:ascii="Arial" w:hAnsi="Arial"/>
          <w:b/>
          <w:sz w:val="22"/>
        </w:rPr>
        <w:t>п</w:t>
      </w:r>
      <w:bookmarkEnd w:id="4"/>
      <w:r>
        <w:rPr>
          <w:rFonts w:ascii="Arial" w:hAnsi="Arial"/>
          <w:b/>
          <w:sz w:val="22"/>
        </w:rPr>
        <w:t>ас</w:t>
      </w:r>
      <w:bookmarkStart w:id="5" w:name="OCRUncertain005"/>
      <w:r>
        <w:rPr>
          <w:rFonts w:ascii="Arial" w:hAnsi="Arial"/>
          <w:b/>
          <w:sz w:val="22"/>
        </w:rPr>
        <w:t>н</w:t>
      </w:r>
      <w:bookmarkEnd w:id="5"/>
      <w:r>
        <w:rPr>
          <w:rFonts w:ascii="Arial" w:hAnsi="Arial"/>
          <w:b/>
          <w:sz w:val="22"/>
        </w:rPr>
        <w:t xml:space="preserve">ости человека и </w:t>
      </w:r>
      <w:bookmarkStart w:id="6" w:name="OCRUncertain006"/>
      <w:r>
        <w:rPr>
          <w:rFonts w:ascii="Arial" w:hAnsi="Arial"/>
          <w:b/>
          <w:sz w:val="22"/>
        </w:rPr>
        <w:t>п</w:t>
      </w:r>
      <w:bookmarkEnd w:id="6"/>
      <w:r>
        <w:rPr>
          <w:rFonts w:ascii="Arial" w:hAnsi="Arial"/>
          <w:b/>
          <w:sz w:val="22"/>
        </w:rPr>
        <w:t xml:space="preserve">рироды </w:t>
      </w:r>
      <w:proofErr w:type="gramStart"/>
      <w:r>
        <w:rPr>
          <w:rFonts w:ascii="Arial" w:hAnsi="Arial"/>
          <w:b/>
          <w:sz w:val="22"/>
        </w:rPr>
        <w:t>от</w:t>
      </w:r>
      <w:proofErr w:type="gramEnd"/>
    </w:p>
    <w:p w:rsidR="005B6BFC" w:rsidRDefault="005B6BFC">
      <w:pPr>
        <w:widowControl w:val="0"/>
        <w:spacing w:before="240" w:line="240" w:lineRule="atLeast"/>
        <w:ind w:left="226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</w:t>
      </w:r>
    </w:p>
    <w:p w:rsidR="005B6BFC" w:rsidRDefault="005B6BFC">
      <w:pPr>
        <w:widowControl w:val="0"/>
        <w:spacing w:before="240" w:line="240" w:lineRule="atLeast"/>
        <w:ind w:left="226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</w:t>
      </w:r>
    </w:p>
    <w:p w:rsidR="005B6BFC" w:rsidRDefault="005B6BFC">
      <w:pPr>
        <w:widowControl w:val="0"/>
        <w:spacing w:before="240" w:line="240" w:lineRule="atLeast"/>
        <w:ind w:left="2268"/>
        <w:rPr>
          <w:rFonts w:ascii="Arial" w:hAnsi="Arial"/>
          <w:noProof/>
          <w:sz w:val="22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22"/>
        </w:rPr>
      </w:pPr>
      <w:bookmarkStart w:id="7" w:name="OCRUncertain008"/>
      <w:r>
        <w:rPr>
          <w:rFonts w:ascii="Arial" w:hAnsi="Arial"/>
          <w:b/>
          <w:sz w:val="22"/>
        </w:rPr>
        <w:t>За</w:t>
      </w:r>
      <w:bookmarkEnd w:id="7"/>
      <w:r>
        <w:rPr>
          <w:rFonts w:ascii="Arial" w:hAnsi="Arial"/>
          <w:b/>
          <w:sz w:val="22"/>
        </w:rPr>
        <w:t>яв</w:t>
      </w:r>
      <w:bookmarkStart w:id="8" w:name="OCRUncertain009"/>
      <w:r>
        <w:rPr>
          <w:rFonts w:ascii="Arial" w:hAnsi="Arial"/>
          <w:b/>
          <w:sz w:val="22"/>
        </w:rPr>
        <w:t>ле</w:t>
      </w:r>
      <w:bookmarkEnd w:id="8"/>
      <w:r>
        <w:rPr>
          <w:rFonts w:ascii="Arial" w:hAnsi="Arial"/>
          <w:b/>
          <w:sz w:val="22"/>
        </w:rPr>
        <w:t>н</w:t>
      </w:r>
      <w:bookmarkStart w:id="9" w:name="OCRUncertain010"/>
      <w:r>
        <w:rPr>
          <w:rFonts w:ascii="Arial" w:hAnsi="Arial"/>
          <w:b/>
          <w:sz w:val="22"/>
        </w:rPr>
        <w:t>ие</w:t>
      </w:r>
      <w:bookmarkEnd w:id="9"/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Прошу </w:t>
      </w:r>
      <w:bookmarkStart w:id="10" w:name="OCRUncertain011"/>
      <w:r>
        <w:rPr>
          <w:rFonts w:ascii="Arial" w:hAnsi="Arial"/>
          <w:sz w:val="22"/>
        </w:rPr>
        <w:t>п</w:t>
      </w:r>
      <w:bookmarkEnd w:id="10"/>
      <w:r>
        <w:rPr>
          <w:rFonts w:ascii="Arial" w:hAnsi="Arial"/>
          <w:sz w:val="22"/>
        </w:rPr>
        <w:t>ри</w:t>
      </w:r>
      <w:bookmarkStart w:id="11" w:name="OCRUncertain012"/>
      <w:r>
        <w:rPr>
          <w:rFonts w:ascii="Arial" w:hAnsi="Arial"/>
          <w:sz w:val="22"/>
        </w:rPr>
        <w:t>н</w:t>
      </w:r>
      <w:bookmarkEnd w:id="11"/>
      <w:r>
        <w:rPr>
          <w:rFonts w:ascii="Arial" w:hAnsi="Arial"/>
          <w:sz w:val="22"/>
        </w:rPr>
        <w:t xml:space="preserve">ять меня в состав </w:t>
      </w:r>
      <w:bookmarkStart w:id="12" w:name="OCRUncertain013"/>
      <w:r>
        <w:rPr>
          <w:rFonts w:ascii="Arial" w:hAnsi="Arial"/>
          <w:sz w:val="22"/>
        </w:rPr>
        <w:t>В</w:t>
      </w:r>
      <w:bookmarkEnd w:id="12"/>
      <w:r>
        <w:rPr>
          <w:rFonts w:ascii="Arial" w:hAnsi="Arial"/>
          <w:sz w:val="22"/>
        </w:rPr>
        <w:t xml:space="preserve">ашей Академии в качестве 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noProof/>
          <w:sz w:val="22"/>
        </w:rPr>
      </w:pPr>
      <w:bookmarkStart w:id="13" w:name="OCRUncertain014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noProof/>
          <w:sz w:val="22"/>
        </w:rPr>
        <w:t>_____________________________</w:t>
      </w:r>
      <w:bookmarkEnd w:id="13"/>
      <w:r>
        <w:rPr>
          <w:rFonts w:ascii="Arial" w:hAnsi="Arial"/>
          <w:noProof/>
          <w:sz w:val="22"/>
        </w:rPr>
        <w:t>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 секции_______________________________________________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случае избрания меня___________________________________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буду способствовать развитию Академии своим уча</w:t>
      </w:r>
      <w:r>
        <w:rPr>
          <w:rFonts w:ascii="Arial" w:hAnsi="Arial"/>
          <w:sz w:val="22"/>
        </w:rPr>
        <w:softHyphen/>
        <w:t>стием в  реше</w:t>
      </w:r>
      <w:bookmarkStart w:id="14" w:name="OCRUncertain015"/>
      <w:r>
        <w:rPr>
          <w:rFonts w:ascii="Arial" w:hAnsi="Arial"/>
          <w:sz w:val="22"/>
        </w:rPr>
        <w:t>н</w:t>
      </w:r>
      <w:bookmarkEnd w:id="14"/>
      <w:r>
        <w:rPr>
          <w:rFonts w:ascii="Arial" w:hAnsi="Arial"/>
          <w:sz w:val="22"/>
        </w:rPr>
        <w:t>ии проблем в области 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так как имею следующий практический опыт работы: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5B6BFC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</w:t>
      </w:r>
    </w:p>
    <w:p w:rsidR="005B6BFC" w:rsidRDefault="003872D7">
      <w:pPr>
        <w:widowControl w:val="0"/>
        <w:spacing w:before="240"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      ____________  </w:t>
      </w:r>
      <w:r w:rsidR="005B6BFC">
        <w:rPr>
          <w:rFonts w:ascii="Arial" w:hAnsi="Arial"/>
          <w:sz w:val="22"/>
        </w:rPr>
        <w:t xml:space="preserve"> _____________________________                                                            </w:t>
      </w:r>
    </w:p>
    <w:p w:rsidR="00EB0182" w:rsidRDefault="00EB0182">
      <w:pPr>
        <w:widowControl w:val="0"/>
        <w:spacing w:before="240" w:line="240" w:lineRule="atLeast"/>
        <w:jc w:val="center"/>
        <w:rPr>
          <w:rFonts w:ascii="Arial" w:hAnsi="Arial"/>
          <w:b/>
          <w:sz w:val="32"/>
        </w:rPr>
      </w:pPr>
    </w:p>
    <w:p w:rsidR="00EB0182" w:rsidRDefault="00EB0182">
      <w:pPr>
        <w:widowControl w:val="0"/>
        <w:spacing w:before="240" w:line="240" w:lineRule="atLeast"/>
        <w:jc w:val="center"/>
        <w:rPr>
          <w:rFonts w:ascii="Arial" w:hAnsi="Arial"/>
          <w:b/>
          <w:sz w:val="32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МЕЖДУНАРОДНА</w:t>
      </w:r>
      <w:bookmarkStart w:id="15" w:name="OCRUncertain016"/>
      <w:r>
        <w:rPr>
          <w:rFonts w:ascii="Arial" w:hAnsi="Arial"/>
          <w:b/>
          <w:sz w:val="32"/>
        </w:rPr>
        <w:t>Я</w:t>
      </w:r>
      <w:bookmarkEnd w:id="15"/>
      <w:r>
        <w:rPr>
          <w:rFonts w:ascii="Arial" w:hAnsi="Arial"/>
          <w:b/>
          <w:sz w:val="32"/>
        </w:rPr>
        <w:t xml:space="preserve"> АКАДЕ</w:t>
      </w:r>
      <w:bookmarkStart w:id="16" w:name="OCRUncertain017"/>
      <w:r>
        <w:rPr>
          <w:rFonts w:ascii="Arial" w:hAnsi="Arial"/>
          <w:b/>
          <w:sz w:val="32"/>
        </w:rPr>
        <w:t>М</w:t>
      </w:r>
      <w:bookmarkEnd w:id="16"/>
      <w:r>
        <w:rPr>
          <w:rFonts w:ascii="Arial" w:hAnsi="Arial"/>
          <w:b/>
          <w:sz w:val="32"/>
        </w:rPr>
        <w:t>И</w:t>
      </w:r>
      <w:bookmarkStart w:id="17" w:name="OCRUncertain018"/>
      <w:r>
        <w:rPr>
          <w:rFonts w:ascii="Arial" w:hAnsi="Arial"/>
          <w:b/>
          <w:sz w:val="32"/>
        </w:rPr>
        <w:t>Я</w:t>
      </w:r>
      <w:bookmarkEnd w:id="17"/>
      <w:r>
        <w:rPr>
          <w:rFonts w:ascii="Arial" w:hAnsi="Arial"/>
          <w:b/>
          <w:sz w:val="32"/>
        </w:rPr>
        <w:t xml:space="preserve"> Н</w:t>
      </w:r>
      <w:bookmarkStart w:id="18" w:name="OCRUncertain019"/>
      <w:r>
        <w:rPr>
          <w:rFonts w:ascii="Arial" w:hAnsi="Arial"/>
          <w:b/>
          <w:sz w:val="32"/>
        </w:rPr>
        <w:t>А</w:t>
      </w:r>
      <w:bookmarkEnd w:id="18"/>
      <w:r>
        <w:rPr>
          <w:rFonts w:ascii="Arial" w:hAnsi="Arial"/>
          <w:b/>
          <w:sz w:val="32"/>
        </w:rPr>
        <w:t>УК ЭКОЛОГИИ, БЕЗО</w:t>
      </w:r>
      <w:bookmarkStart w:id="19" w:name="OCRUncertain020"/>
      <w:r>
        <w:rPr>
          <w:rFonts w:ascii="Arial" w:hAnsi="Arial"/>
          <w:b/>
          <w:sz w:val="32"/>
        </w:rPr>
        <w:t>П</w:t>
      </w:r>
      <w:bookmarkEnd w:id="19"/>
      <w:r>
        <w:rPr>
          <w:rFonts w:ascii="Arial" w:hAnsi="Arial"/>
          <w:b/>
          <w:sz w:val="32"/>
        </w:rPr>
        <w:t>АС</w:t>
      </w:r>
      <w:bookmarkStart w:id="20" w:name="OCRUncertain021"/>
      <w:r>
        <w:rPr>
          <w:rFonts w:ascii="Arial" w:hAnsi="Arial"/>
          <w:b/>
          <w:sz w:val="32"/>
        </w:rPr>
        <w:t>Н</w:t>
      </w:r>
      <w:bookmarkEnd w:id="20"/>
      <w:r>
        <w:rPr>
          <w:rFonts w:ascii="Arial" w:hAnsi="Arial"/>
          <w:b/>
          <w:sz w:val="32"/>
        </w:rPr>
        <w:t>ОСТИ ЧЕЛО</w:t>
      </w:r>
      <w:bookmarkStart w:id="21" w:name="OCRUncertain022"/>
      <w:r>
        <w:rPr>
          <w:rFonts w:ascii="Arial" w:hAnsi="Arial"/>
          <w:b/>
          <w:sz w:val="32"/>
        </w:rPr>
        <w:t>В</w:t>
      </w:r>
      <w:bookmarkEnd w:id="21"/>
      <w:r>
        <w:rPr>
          <w:rFonts w:ascii="Arial" w:hAnsi="Arial"/>
          <w:b/>
          <w:sz w:val="32"/>
        </w:rPr>
        <w:t xml:space="preserve">ЕКА И </w:t>
      </w:r>
      <w:bookmarkStart w:id="22" w:name="OCRUncertain023"/>
      <w:r>
        <w:rPr>
          <w:rFonts w:ascii="Arial" w:hAnsi="Arial"/>
          <w:b/>
          <w:sz w:val="32"/>
        </w:rPr>
        <w:t>П</w:t>
      </w:r>
      <w:bookmarkEnd w:id="22"/>
      <w:r>
        <w:rPr>
          <w:rFonts w:ascii="Arial" w:hAnsi="Arial"/>
          <w:b/>
          <w:sz w:val="32"/>
        </w:rPr>
        <w:t>РИ</w:t>
      </w:r>
      <w:bookmarkStart w:id="23" w:name="OCRUncertain024"/>
      <w:r>
        <w:rPr>
          <w:rFonts w:ascii="Arial" w:hAnsi="Arial"/>
          <w:b/>
          <w:sz w:val="32"/>
        </w:rPr>
        <w:t>Р</w:t>
      </w:r>
      <w:bookmarkEnd w:id="23"/>
      <w:r>
        <w:rPr>
          <w:rFonts w:ascii="Arial" w:hAnsi="Arial"/>
          <w:b/>
          <w:sz w:val="32"/>
        </w:rPr>
        <w:t>ОДЫ</w:t>
      </w: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22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22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INTERNATION</w:t>
      </w:r>
      <w:bookmarkStart w:id="24" w:name="OCRUncertain025"/>
      <w:r>
        <w:rPr>
          <w:rFonts w:ascii="Arial" w:hAnsi="Arial"/>
          <w:b/>
          <w:sz w:val="28"/>
          <w:lang w:val="en-US"/>
        </w:rPr>
        <w:t>A</w:t>
      </w:r>
      <w:bookmarkEnd w:id="24"/>
      <w:r>
        <w:rPr>
          <w:rFonts w:ascii="Arial" w:hAnsi="Arial"/>
          <w:b/>
          <w:sz w:val="28"/>
          <w:lang w:val="en-US"/>
        </w:rPr>
        <w:t xml:space="preserve">L </w:t>
      </w:r>
      <w:bookmarkStart w:id="25" w:name="OCRUncertain026"/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8"/>
              <w:lang w:val="en-US"/>
            </w:rPr>
            <w:t>A</w:t>
          </w:r>
          <w:bookmarkEnd w:id="25"/>
          <w:r>
            <w:rPr>
              <w:rFonts w:ascii="Arial" w:hAnsi="Arial"/>
              <w:b/>
              <w:sz w:val="28"/>
              <w:lang w:val="en-US"/>
            </w:rPr>
            <w:t>CADEMY</w:t>
          </w:r>
        </w:smartTag>
        <w:r>
          <w:rPr>
            <w:rFonts w:ascii="Arial" w:hAnsi="Arial"/>
            <w:b/>
            <w:sz w:val="28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8"/>
              <w:lang w:val="en-US"/>
            </w:rPr>
            <w:t>ECOLOGY</w:t>
          </w:r>
        </w:smartTag>
      </w:smartTag>
      <w:r>
        <w:rPr>
          <w:rFonts w:ascii="Arial" w:hAnsi="Arial"/>
          <w:b/>
          <w:sz w:val="28"/>
          <w:lang w:val="en-US"/>
        </w:rPr>
        <w:t>, MAN AN</w:t>
      </w:r>
      <w:bookmarkStart w:id="26" w:name="OCRUncertain027"/>
      <w:r>
        <w:rPr>
          <w:rFonts w:ascii="Arial" w:hAnsi="Arial"/>
          <w:b/>
          <w:sz w:val="28"/>
          <w:lang w:val="en-US"/>
        </w:rPr>
        <w:t>D</w:t>
      </w:r>
      <w:bookmarkEnd w:id="26"/>
      <w:r>
        <w:rPr>
          <w:rFonts w:ascii="Arial" w:hAnsi="Arial"/>
          <w:b/>
          <w:sz w:val="28"/>
          <w:lang w:val="en-US"/>
        </w:rPr>
        <w:t xml:space="preserve"> LI</w:t>
      </w:r>
      <w:bookmarkStart w:id="27" w:name="OCRUncertain028"/>
      <w:r>
        <w:rPr>
          <w:rFonts w:ascii="Arial" w:hAnsi="Arial"/>
          <w:b/>
          <w:sz w:val="28"/>
          <w:lang w:val="en-US"/>
        </w:rPr>
        <w:t>F</w:t>
      </w:r>
      <w:bookmarkEnd w:id="27"/>
      <w:r>
        <w:rPr>
          <w:rFonts w:ascii="Arial" w:hAnsi="Arial"/>
          <w:b/>
          <w:sz w:val="28"/>
          <w:lang w:val="en-US"/>
        </w:rPr>
        <w:t>E PROTECT</w:t>
      </w:r>
      <w:bookmarkStart w:id="28" w:name="OCRUncertain029"/>
      <w:r>
        <w:rPr>
          <w:rFonts w:ascii="Arial" w:hAnsi="Arial"/>
          <w:b/>
          <w:sz w:val="28"/>
          <w:lang w:val="en-US"/>
        </w:rPr>
        <w:t>I</w:t>
      </w:r>
      <w:bookmarkEnd w:id="28"/>
      <w:r>
        <w:rPr>
          <w:rFonts w:ascii="Arial" w:hAnsi="Arial"/>
          <w:b/>
          <w:sz w:val="28"/>
          <w:lang w:val="en-US"/>
        </w:rPr>
        <w:t>ON SCIENCES</w:t>
      </w:r>
    </w:p>
    <w:p w:rsidR="005B6BFC" w:rsidRDefault="005B6BFC">
      <w:pPr>
        <w:widowControl w:val="0"/>
        <w:spacing w:before="240" w:line="240" w:lineRule="atLeast"/>
        <w:rPr>
          <w:rFonts w:ascii="Courier New" w:hAnsi="Courier New"/>
          <w:b/>
          <w:sz w:val="22"/>
          <w:lang w:val="en-US"/>
        </w:rPr>
      </w:pPr>
    </w:p>
    <w:p w:rsidR="005B6BFC" w:rsidRDefault="005B6BFC">
      <w:pPr>
        <w:widowControl w:val="0"/>
        <w:spacing w:before="240" w:line="240" w:lineRule="atLeast"/>
        <w:rPr>
          <w:rFonts w:ascii="Courier New" w:hAnsi="Courier New"/>
          <w:b/>
          <w:sz w:val="22"/>
          <w:lang w:val="en-US"/>
        </w:rPr>
      </w:pPr>
    </w:p>
    <w:p w:rsidR="005B6BFC" w:rsidRDefault="005B6BFC">
      <w:pPr>
        <w:widowControl w:val="0"/>
        <w:spacing w:before="240" w:line="240" w:lineRule="atLeast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Конкурсное объявлен</w:t>
      </w:r>
      <w:bookmarkStart w:id="29" w:name="OCRUncertain030"/>
      <w:r>
        <w:rPr>
          <w:rFonts w:ascii="Courier New" w:hAnsi="Courier New"/>
          <w:b/>
          <w:sz w:val="28"/>
        </w:rPr>
        <w:t>и</w:t>
      </w:r>
      <w:bookmarkEnd w:id="29"/>
      <w:r>
        <w:rPr>
          <w:rFonts w:ascii="Courier New" w:hAnsi="Courier New"/>
          <w:b/>
          <w:sz w:val="28"/>
        </w:rPr>
        <w:t>е</w:t>
      </w:r>
    </w:p>
    <w:p w:rsidR="005B6BFC" w:rsidRDefault="005B6BFC">
      <w:pPr>
        <w:spacing w:before="240" w:line="240" w:lineRule="atLeast"/>
      </w:pPr>
    </w:p>
    <w:p w:rsidR="005B6BFC" w:rsidRDefault="00AE7558">
      <w:pPr>
        <w:spacing w:before="240" w:line="240" w:lineRule="atLeast"/>
        <w:jc w:val="center"/>
      </w:pPr>
      <w:r>
        <w:rPr>
          <w:noProof/>
        </w:rPr>
        <w:drawing>
          <wp:inline distT="0" distB="0" distL="0" distR="0">
            <wp:extent cx="1696720" cy="1573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FC" w:rsidRDefault="005B6BFC">
      <w:pPr>
        <w:spacing w:before="240" w:line="240" w:lineRule="atLeast"/>
        <w:jc w:val="center"/>
      </w:pPr>
    </w:p>
    <w:p w:rsidR="005B6BFC" w:rsidRDefault="005B6BFC">
      <w:pPr>
        <w:pStyle w:val="1"/>
      </w:pPr>
      <w:r>
        <w:t>Санкт-Петербург</w:t>
      </w:r>
    </w:p>
    <w:p w:rsidR="005B6BFC" w:rsidRPr="003872D7" w:rsidRDefault="005B6BFC">
      <w:pPr>
        <w:spacing w:before="240" w:line="240" w:lineRule="atLeast"/>
        <w:jc w:val="center"/>
        <w:rPr>
          <w:b/>
          <w:sz w:val="28"/>
        </w:rPr>
      </w:pPr>
    </w:p>
    <w:p w:rsidR="00EB0182" w:rsidRDefault="00EB0182" w:rsidP="004C7F9A">
      <w:pPr>
        <w:spacing w:line="240" w:lineRule="exact"/>
        <w:ind w:left="480"/>
        <w:jc w:val="center"/>
        <w:rPr>
          <w:b/>
          <w:bCs/>
          <w:sz w:val="22"/>
          <w:szCs w:val="22"/>
        </w:rPr>
      </w:pPr>
    </w:p>
    <w:p w:rsidR="00EB0182" w:rsidRDefault="00EB0182" w:rsidP="004C7F9A">
      <w:pPr>
        <w:spacing w:line="240" w:lineRule="exact"/>
        <w:ind w:left="480"/>
        <w:jc w:val="center"/>
        <w:rPr>
          <w:b/>
          <w:bCs/>
          <w:sz w:val="22"/>
          <w:szCs w:val="22"/>
        </w:rPr>
      </w:pPr>
    </w:p>
    <w:p w:rsidR="00EB0182" w:rsidRDefault="00EB0182" w:rsidP="004C7F9A">
      <w:pPr>
        <w:spacing w:line="240" w:lineRule="exact"/>
        <w:ind w:left="480"/>
        <w:jc w:val="center"/>
        <w:rPr>
          <w:b/>
          <w:bCs/>
          <w:sz w:val="22"/>
          <w:szCs w:val="22"/>
        </w:rPr>
      </w:pPr>
    </w:p>
    <w:p w:rsidR="00DC06B3" w:rsidRDefault="00DC06B3" w:rsidP="004C7F9A">
      <w:pPr>
        <w:spacing w:line="240" w:lineRule="exact"/>
        <w:ind w:left="480"/>
        <w:jc w:val="center"/>
        <w:rPr>
          <w:b/>
          <w:bCs/>
          <w:sz w:val="22"/>
          <w:szCs w:val="22"/>
        </w:rPr>
      </w:pPr>
    </w:p>
    <w:p w:rsidR="006B0B34" w:rsidRDefault="006B0B34" w:rsidP="004C7F9A">
      <w:pPr>
        <w:spacing w:line="240" w:lineRule="exact"/>
        <w:ind w:left="480"/>
        <w:jc w:val="center"/>
        <w:rPr>
          <w:b/>
          <w:bCs/>
          <w:sz w:val="22"/>
          <w:szCs w:val="22"/>
        </w:rPr>
      </w:pPr>
    </w:p>
    <w:p w:rsidR="004C7F9A" w:rsidRDefault="004C7F9A" w:rsidP="004C7F9A">
      <w:pPr>
        <w:spacing w:line="240" w:lineRule="exact"/>
        <w:ind w:left="4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МЕЖДУНАРОДНАЯ АКАДЕМИЯ НАУК ЭКОЛОГИИ, БЕЗОПАСНОСТИ ЧЕЛОВЕКА И ПРИРОДЫ</w:t>
      </w:r>
    </w:p>
    <w:p w:rsidR="004C7F9A" w:rsidRDefault="004C7F9A" w:rsidP="00DC06B3">
      <w:pPr>
        <w:spacing w:before="420" w:line="240" w:lineRule="exact"/>
        <w:ind w:left="400" w:firstLine="80"/>
        <w:jc w:val="both"/>
        <w:rPr>
          <w:sz w:val="22"/>
          <w:szCs w:val="22"/>
        </w:rPr>
      </w:pPr>
      <w:r>
        <w:rPr>
          <w:sz w:val="22"/>
          <w:szCs w:val="22"/>
        </w:rPr>
        <w:t>Главной целью Академии является объединение ученых и инженеров всех стран для эффективного взаимодействия при решении задач защиты человека и природы от антропогенных и стихийных факторов, представляющих угрозу природе Земли.</w:t>
      </w:r>
    </w:p>
    <w:p w:rsidR="004C7F9A" w:rsidRDefault="004C7F9A" w:rsidP="00EB0182">
      <w:pPr>
        <w:spacing w:line="240" w:lineRule="exact"/>
        <w:ind w:left="4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Академия работает по инициативной программе, составленной на определенный период (5 - 10 лет), которая координируется с между</w:t>
      </w:r>
      <w:r>
        <w:rPr>
          <w:sz w:val="22"/>
          <w:szCs w:val="22"/>
        </w:rPr>
        <w:softHyphen/>
        <w:t>народной политикой Европейской комиссии Организации объединенных наций в области экологии, защиты человека и природы, а также в области чрезвычайных ситуаций при согласовании с Министерством ЧС РФ, Министерством Природы РФ и другими международными и национальными организациями и ведомствами.</w:t>
      </w:r>
      <w:proofErr w:type="gramEnd"/>
    </w:p>
    <w:p w:rsidR="004C7F9A" w:rsidRDefault="004C7F9A" w:rsidP="00EB0182">
      <w:pPr>
        <w:spacing w:line="240" w:lineRule="exact"/>
        <w:ind w:left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структуре Академии работают </w:t>
      </w:r>
      <w:r w:rsidR="009F7D95">
        <w:rPr>
          <w:sz w:val="22"/>
          <w:szCs w:val="22"/>
        </w:rPr>
        <w:t>тринадцать</w:t>
      </w:r>
      <w:r>
        <w:rPr>
          <w:sz w:val="22"/>
          <w:szCs w:val="22"/>
        </w:rPr>
        <w:t xml:space="preserve"> секций:</w:t>
      </w:r>
    </w:p>
    <w:p w:rsidR="004C7F9A" w:rsidRDefault="004C7F9A" w:rsidP="00EB0182">
      <w:pPr>
        <w:spacing w:line="240" w:lineRule="exact"/>
        <w:ind w:left="3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"Военная экология", "Горно-металлургическая", "Духовное возрожде</w:t>
      </w:r>
      <w:r>
        <w:rPr>
          <w:sz w:val="22"/>
          <w:szCs w:val="22"/>
        </w:rPr>
        <w:softHyphen/>
        <w:t>ние", "Инженерная экология", "Образование", "Культура", "Окружающая среда и здоровье", "Охрана труда и безопасность жизни", "Радиационная безопасность", "Чрезвычайные ситуации", "Экология",  "Экономика", "Юридическая", в которых ведутся исследования по следующим направлениям:</w:t>
      </w:r>
      <w:proofErr w:type="gramEnd"/>
    </w:p>
    <w:p w:rsidR="004C7F9A" w:rsidRDefault="004C7F9A" w:rsidP="00EB0182">
      <w:pPr>
        <w:widowControl w:val="0"/>
        <w:numPr>
          <w:ilvl w:val="0"/>
          <w:numId w:val="2"/>
        </w:numPr>
        <w:autoSpaceDE w:val="0"/>
        <w:autoSpaceDN w:val="0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новые технологии в производстве и защите окружающей среды</w:t>
      </w:r>
    </w:p>
    <w:p w:rsidR="004C7F9A" w:rsidRDefault="004C7F9A" w:rsidP="00EB0182">
      <w:pPr>
        <w:spacing w:line="240" w:lineRule="exact"/>
        <w:ind w:left="760" w:firstLine="160"/>
        <w:jc w:val="both"/>
        <w:rPr>
          <w:sz w:val="22"/>
          <w:szCs w:val="22"/>
        </w:rPr>
      </w:pPr>
      <w:r>
        <w:rPr>
          <w:sz w:val="22"/>
          <w:szCs w:val="22"/>
        </w:rPr>
        <w:t>и человека;</w:t>
      </w:r>
    </w:p>
    <w:p w:rsidR="004C7F9A" w:rsidRDefault="004C7F9A" w:rsidP="00EB0182">
      <w:pPr>
        <w:spacing w:before="20" w:line="240" w:lineRule="exac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— общие и отраслевые проблемы безопасности труда;</w:t>
      </w:r>
    </w:p>
    <w:p w:rsidR="004C7F9A" w:rsidRDefault="004C7F9A" w:rsidP="00EB0182">
      <w:pPr>
        <w:spacing w:line="240" w:lineRule="exac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— информация, образование и обучение;</w:t>
      </w:r>
    </w:p>
    <w:p w:rsidR="004C7F9A" w:rsidRDefault="004C7F9A" w:rsidP="00EB0182">
      <w:pPr>
        <w:spacing w:before="20" w:line="240" w:lineRule="exac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— экономика и право;</w:t>
      </w:r>
    </w:p>
    <w:p w:rsidR="004C7F9A" w:rsidRDefault="004C7F9A" w:rsidP="00EB0182">
      <w:pPr>
        <w:spacing w:before="20" w:line="240" w:lineRule="exact"/>
        <w:ind w:firstLine="560"/>
        <w:jc w:val="both"/>
        <w:rPr>
          <w:sz w:val="22"/>
          <w:szCs w:val="22"/>
        </w:rPr>
      </w:pPr>
      <w:r>
        <w:rPr>
          <w:sz w:val="22"/>
          <w:szCs w:val="22"/>
        </w:rPr>
        <w:t>— влияние состояния окружающей среды на здоровье людей;</w:t>
      </w:r>
    </w:p>
    <w:p w:rsidR="004C7F9A" w:rsidRDefault="004C7F9A" w:rsidP="00EB0182">
      <w:pPr>
        <w:widowControl w:val="0"/>
        <w:numPr>
          <w:ilvl w:val="0"/>
          <w:numId w:val="1"/>
        </w:numPr>
        <w:autoSpaceDE w:val="0"/>
        <w:autoSpaceDN w:val="0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мониторинг и прогноз состояния окружающей среды.</w:t>
      </w:r>
    </w:p>
    <w:p w:rsidR="00EB0182" w:rsidRPr="00EB0182" w:rsidRDefault="00EB0182" w:rsidP="00EB0182">
      <w:pPr>
        <w:spacing w:line="240" w:lineRule="exact"/>
        <w:ind w:left="284" w:firstLine="283"/>
        <w:jc w:val="both"/>
        <w:rPr>
          <w:sz w:val="22"/>
          <w:szCs w:val="22"/>
        </w:rPr>
      </w:pPr>
      <w:r w:rsidRPr="00EB0182">
        <w:rPr>
          <w:sz w:val="22"/>
          <w:szCs w:val="22"/>
        </w:rPr>
        <w:t xml:space="preserve">Издательская деятельность Академии посвящена популяризации новых ресурсосберегающих и информационных технологий, трудов проводимых ею конференций и творчества наиболее талантливых членов МАНЭБ. </w:t>
      </w:r>
      <w:proofErr w:type="gramStart"/>
      <w:r w:rsidRPr="00EB0182">
        <w:rPr>
          <w:rStyle w:val="a5"/>
          <w:sz w:val="22"/>
          <w:szCs w:val="22"/>
        </w:rPr>
        <w:t xml:space="preserve">Журнал «Экология и развитие общества» </w:t>
      </w:r>
      <w:r w:rsidRPr="00EB0182">
        <w:rPr>
          <w:sz w:val="22"/>
          <w:szCs w:val="22"/>
        </w:rPr>
        <w:t xml:space="preserve">по решению Президиума Высшей аттестационной комиссии Министерства образования и науки Российской Федерации от 17 декабря 2015 года включен в Перечень ведущих рецензируемых научных журналов и изданий </w:t>
      </w:r>
      <w:r w:rsidRPr="00DC06B3">
        <w:rPr>
          <w:b/>
          <w:sz w:val="22"/>
          <w:szCs w:val="22"/>
        </w:rPr>
        <w:t>27 января 2016</w:t>
      </w:r>
      <w:r w:rsidRPr="00EB0182">
        <w:rPr>
          <w:sz w:val="22"/>
          <w:szCs w:val="22"/>
        </w:rPr>
        <w:t xml:space="preserve"> года, в которых должны быть опубликованы основные научные результаты диссертаций на соискание ученых степеней кандидата наук и доктора наук.</w:t>
      </w:r>
      <w:proofErr w:type="gramEnd"/>
      <w:r w:rsidRPr="00EB0182">
        <w:rPr>
          <w:sz w:val="22"/>
          <w:szCs w:val="22"/>
        </w:rPr>
        <w:t xml:space="preserve"> Данное решение распространяется на рубрики журнала, соответствующие следующим группам специальностей: 1. – 05.26.00 «Безопасность деятельности человека»; 2. – 14.02.00 «Профилактическая медицина»; 3. – 25.00.00 «Наука о земле».</w:t>
      </w:r>
    </w:p>
    <w:p w:rsidR="00EB0182" w:rsidRDefault="00EB0182" w:rsidP="00EB0182">
      <w:pPr>
        <w:spacing w:line="240" w:lineRule="exact"/>
        <w:ind w:left="284" w:firstLine="283"/>
        <w:jc w:val="both"/>
        <w:rPr>
          <w:sz w:val="22"/>
          <w:szCs w:val="22"/>
        </w:rPr>
      </w:pPr>
    </w:p>
    <w:p w:rsidR="004C7F9A" w:rsidRDefault="004C7F9A" w:rsidP="00EB0182">
      <w:pPr>
        <w:spacing w:line="240" w:lineRule="exac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Организационной основой Академии являются национальные от</w:t>
      </w:r>
      <w:r>
        <w:rPr>
          <w:sz w:val="22"/>
          <w:szCs w:val="22"/>
        </w:rPr>
        <w:softHyphen/>
        <w:t>деления, которые создаются по инициативе научной общественности суверенных государств (республик) и решению Президиума Академии согласно поданным документам. Для поступления в Академию направляют в ее адрес следующие документы:</w:t>
      </w:r>
    </w:p>
    <w:p w:rsidR="004C7F9A" w:rsidRDefault="004C7F9A" w:rsidP="00EB0182">
      <w:pPr>
        <w:spacing w:line="240" w:lineRule="exact"/>
        <w:ind w:left="284" w:firstLine="276"/>
        <w:jc w:val="both"/>
        <w:rPr>
          <w:sz w:val="22"/>
          <w:szCs w:val="22"/>
        </w:rPr>
      </w:pPr>
      <w:r>
        <w:rPr>
          <w:sz w:val="22"/>
          <w:szCs w:val="22"/>
        </w:rPr>
        <w:t>— заявление с просьбой о приеме, где указывается секция и то, какую работу в этой секции может проводить кандидат, став членом Академии,</w:t>
      </w:r>
    </w:p>
    <w:p w:rsidR="004C7F9A" w:rsidRDefault="004C7F9A" w:rsidP="00EB0182">
      <w:pPr>
        <w:widowControl w:val="0"/>
        <w:numPr>
          <w:ilvl w:val="0"/>
          <w:numId w:val="1"/>
        </w:numPr>
        <w:autoSpaceDE w:val="0"/>
        <w:autoSpaceDN w:val="0"/>
        <w:spacing w:before="2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личный листок по учету членов академии;</w:t>
      </w:r>
    </w:p>
    <w:p w:rsidR="004C7F9A" w:rsidRDefault="004C7F9A" w:rsidP="00EB0182">
      <w:pPr>
        <w:widowControl w:val="0"/>
        <w:numPr>
          <w:ilvl w:val="0"/>
          <w:numId w:val="1"/>
        </w:numPr>
        <w:tabs>
          <w:tab w:val="clear" w:pos="922"/>
          <w:tab w:val="num" w:pos="567"/>
        </w:tabs>
        <w:autoSpaceDE w:val="0"/>
        <w:autoSpaceDN w:val="0"/>
        <w:spacing w:before="20" w:line="240" w:lineRule="exact"/>
        <w:ind w:hanging="638"/>
        <w:jc w:val="both"/>
        <w:rPr>
          <w:sz w:val="22"/>
          <w:szCs w:val="22"/>
        </w:rPr>
      </w:pPr>
      <w:r>
        <w:rPr>
          <w:sz w:val="22"/>
          <w:szCs w:val="22"/>
        </w:rPr>
        <w:t>творческая характеристика;</w:t>
      </w:r>
    </w:p>
    <w:p w:rsidR="004C7F9A" w:rsidRDefault="004C7F9A" w:rsidP="00EB0182">
      <w:pPr>
        <w:spacing w:before="2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— список основных научных трудов;</w:t>
      </w:r>
    </w:p>
    <w:p w:rsidR="004C7F9A" w:rsidRDefault="004C7F9A" w:rsidP="00EB0182">
      <w:pPr>
        <w:shd w:val="clear" w:color="auto" w:fill="FFFFFF"/>
        <w:spacing w:before="4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— копии дипломов и аттестатов о высшем образовании, ученой</w:t>
      </w:r>
    </w:p>
    <w:p w:rsidR="004C7F9A" w:rsidRDefault="004C7F9A" w:rsidP="00EB0182">
      <w:pPr>
        <w:spacing w:before="40" w:line="240" w:lineRule="exact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степени и ученом звании;   </w:t>
      </w:r>
    </w:p>
    <w:p w:rsidR="004C7F9A" w:rsidRDefault="004C7F9A" w:rsidP="00EB0182">
      <w:pPr>
        <w:spacing w:line="240" w:lineRule="exact"/>
        <w:ind w:firstLine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—</w:t>
      </w:r>
      <w:r>
        <w:rPr>
          <w:sz w:val="22"/>
          <w:szCs w:val="22"/>
        </w:rPr>
        <w:t xml:space="preserve"> фотографии 3 х </w:t>
      </w:r>
      <w:smartTag w:uri="urn:schemas-microsoft-com:office:smarttags" w:element="metricconverter">
        <w:smartTagPr>
          <w:attr w:name="ProductID" w:val="4 см"/>
        </w:smartTagPr>
        <w:r>
          <w:rPr>
            <w:sz w:val="22"/>
            <w:szCs w:val="22"/>
          </w:rPr>
          <w:t>4 см</w:t>
        </w:r>
      </w:smartTag>
      <w:r>
        <w:rPr>
          <w:sz w:val="22"/>
          <w:szCs w:val="22"/>
        </w:rPr>
        <w:t xml:space="preserve"> (4 шт.);</w:t>
      </w:r>
    </w:p>
    <w:p w:rsidR="004C7F9A" w:rsidRDefault="004C7F9A" w:rsidP="00EB018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— рекомендацию члена Академии или решение научно-технического совета организации.</w:t>
      </w:r>
    </w:p>
    <w:p w:rsidR="004C7F9A" w:rsidRDefault="004C7F9A" w:rsidP="00DC06B3">
      <w:pPr>
        <w:spacing w:line="240" w:lineRule="exact"/>
        <w:ind w:left="40" w:firstLine="680"/>
        <w:jc w:val="both"/>
        <w:rPr>
          <w:sz w:val="22"/>
          <w:szCs w:val="22"/>
        </w:rPr>
      </w:pPr>
      <w:r>
        <w:rPr>
          <w:sz w:val="22"/>
          <w:szCs w:val="22"/>
        </w:rPr>
        <w:t>Избранным по конкурсу действительным членам, членам корреспондентам и экспертам Академии выдаются диплом установленного образца и соответствующее удостоверение.</w:t>
      </w:r>
    </w:p>
    <w:p w:rsidR="004C7F9A" w:rsidRDefault="004C7F9A" w:rsidP="00EB018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Организации, желающие стать коллективными членами Академии, подают в Президиум Академии письменное заявление и краткую характеристику деятельности своего предприятия. Вступительный взнос коллективного члена и ежегодный членский взнос определяется договорными отношениями академии и предприятия. </w:t>
      </w:r>
    </w:p>
    <w:p w:rsidR="004C7F9A" w:rsidRDefault="004C7F9A" w:rsidP="00DC06B3">
      <w:pPr>
        <w:spacing w:line="240" w:lineRule="exac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Действительные члены (академики), члены-корреспонденты и эксперты Академии уплачивают </w:t>
      </w:r>
      <w:r w:rsidRPr="00AF54EC">
        <w:rPr>
          <w:b/>
          <w:sz w:val="22"/>
          <w:szCs w:val="22"/>
        </w:rPr>
        <w:t>вступительный взнос</w:t>
      </w:r>
      <w:r>
        <w:rPr>
          <w:sz w:val="22"/>
          <w:szCs w:val="22"/>
        </w:rPr>
        <w:t xml:space="preserve"> в размере </w:t>
      </w:r>
      <w:r w:rsidRPr="00DF493E">
        <w:rPr>
          <w:sz w:val="22"/>
          <w:szCs w:val="22"/>
        </w:rPr>
        <w:t>3</w:t>
      </w:r>
      <w:r w:rsidR="00F65746">
        <w:rPr>
          <w:sz w:val="22"/>
          <w:szCs w:val="22"/>
        </w:rPr>
        <w:t>5</w:t>
      </w:r>
      <w:r w:rsidRPr="009B22D7">
        <w:rPr>
          <w:sz w:val="22"/>
          <w:szCs w:val="22"/>
        </w:rPr>
        <w:t>00</w:t>
      </w:r>
      <w:r>
        <w:rPr>
          <w:sz w:val="22"/>
          <w:szCs w:val="22"/>
        </w:rPr>
        <w:t xml:space="preserve">, </w:t>
      </w:r>
      <w:r w:rsidRPr="00471D14">
        <w:rPr>
          <w:sz w:val="22"/>
          <w:szCs w:val="22"/>
        </w:rPr>
        <w:t>2</w:t>
      </w:r>
      <w:r w:rsidR="00F65746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9B22D7">
        <w:rPr>
          <w:sz w:val="22"/>
          <w:szCs w:val="22"/>
        </w:rPr>
        <w:t>0</w:t>
      </w:r>
      <w:r>
        <w:rPr>
          <w:sz w:val="22"/>
          <w:szCs w:val="22"/>
        </w:rPr>
        <w:t xml:space="preserve"> и 1</w:t>
      </w:r>
      <w:r w:rsidR="00F65746">
        <w:rPr>
          <w:sz w:val="22"/>
          <w:szCs w:val="22"/>
        </w:rPr>
        <w:t>5</w:t>
      </w:r>
      <w:r w:rsidRPr="009B22D7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9B22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</w:t>
      </w:r>
      <w:r w:rsidR="00AF54EC">
        <w:rPr>
          <w:sz w:val="22"/>
          <w:szCs w:val="22"/>
        </w:rPr>
        <w:t xml:space="preserve">соответственно. </w:t>
      </w:r>
      <w:r>
        <w:rPr>
          <w:sz w:val="22"/>
          <w:szCs w:val="22"/>
        </w:rPr>
        <w:t>Иностранцы действительные члены (академики) –1</w:t>
      </w:r>
      <w:r w:rsidRPr="00471D14">
        <w:rPr>
          <w:sz w:val="22"/>
          <w:szCs w:val="22"/>
        </w:rPr>
        <w:t>5</w:t>
      </w:r>
      <w:r>
        <w:rPr>
          <w:sz w:val="22"/>
          <w:szCs w:val="22"/>
        </w:rPr>
        <w:t xml:space="preserve">0 </w:t>
      </w:r>
      <w:r>
        <w:rPr>
          <w:sz w:val="22"/>
          <w:szCs w:val="22"/>
          <w:lang w:val="en-US"/>
        </w:rPr>
        <w:t>USD</w:t>
      </w:r>
      <w:r>
        <w:rPr>
          <w:sz w:val="22"/>
          <w:szCs w:val="22"/>
        </w:rPr>
        <w:t xml:space="preserve"> и члены-корреспонденты-</w:t>
      </w:r>
      <w:r w:rsidRPr="00471D14">
        <w:rPr>
          <w:sz w:val="22"/>
          <w:szCs w:val="22"/>
        </w:rPr>
        <w:t>10</w:t>
      </w:r>
      <w:r>
        <w:rPr>
          <w:sz w:val="22"/>
          <w:szCs w:val="22"/>
        </w:rPr>
        <w:t xml:space="preserve">0 </w:t>
      </w:r>
      <w:r>
        <w:rPr>
          <w:sz w:val="22"/>
          <w:szCs w:val="22"/>
          <w:lang w:val="en-US"/>
        </w:rPr>
        <w:t>USD</w:t>
      </w:r>
      <w:r>
        <w:rPr>
          <w:sz w:val="22"/>
          <w:szCs w:val="22"/>
        </w:rPr>
        <w:t xml:space="preserve"> (решение Президиума от 25.10.2007 г.).</w:t>
      </w:r>
    </w:p>
    <w:p w:rsidR="004C7F9A" w:rsidRDefault="004C7F9A" w:rsidP="00EB018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Ежегодные </w:t>
      </w:r>
      <w:r w:rsidRPr="00AF54EC">
        <w:rPr>
          <w:b/>
          <w:sz w:val="22"/>
          <w:szCs w:val="22"/>
        </w:rPr>
        <w:t>членские взносы</w:t>
      </w:r>
      <w:r>
        <w:rPr>
          <w:sz w:val="22"/>
          <w:szCs w:val="22"/>
        </w:rPr>
        <w:t xml:space="preserve"> в размере  </w:t>
      </w:r>
      <w:r w:rsidR="00F65746">
        <w:rPr>
          <w:sz w:val="22"/>
          <w:szCs w:val="22"/>
        </w:rPr>
        <w:t>2000</w:t>
      </w:r>
      <w:r>
        <w:rPr>
          <w:sz w:val="22"/>
          <w:szCs w:val="22"/>
        </w:rPr>
        <w:t xml:space="preserve"> руб. для действительных членов (академиков), </w:t>
      </w:r>
      <w:r w:rsidR="00D14263">
        <w:rPr>
          <w:sz w:val="22"/>
          <w:szCs w:val="22"/>
        </w:rPr>
        <w:t>1</w:t>
      </w:r>
      <w:r w:rsidR="00F65746">
        <w:rPr>
          <w:sz w:val="22"/>
          <w:szCs w:val="22"/>
        </w:rPr>
        <w:t>5</w:t>
      </w:r>
      <w:r>
        <w:rPr>
          <w:sz w:val="22"/>
          <w:szCs w:val="22"/>
        </w:rPr>
        <w:t>00 руб. для членов-корреспондентов и экспертов оплачиваются до 20 декабря те</w:t>
      </w:r>
      <w:r>
        <w:rPr>
          <w:sz w:val="22"/>
          <w:szCs w:val="22"/>
        </w:rPr>
        <w:softHyphen/>
        <w:t>кущего года.</w:t>
      </w:r>
    </w:p>
    <w:p w:rsidR="004C7F9A" w:rsidRDefault="004C7F9A" w:rsidP="00EB0182">
      <w:pPr>
        <w:spacing w:line="240" w:lineRule="exact"/>
        <w:jc w:val="both"/>
        <w:rPr>
          <w:spacing w:val="14"/>
          <w:sz w:val="22"/>
          <w:szCs w:val="22"/>
        </w:rPr>
      </w:pPr>
      <w:r>
        <w:rPr>
          <w:spacing w:val="14"/>
          <w:sz w:val="22"/>
          <w:szCs w:val="22"/>
        </w:rPr>
        <w:t xml:space="preserve">Взносы можно вносить в кассу Академии или переводить </w:t>
      </w:r>
      <w:proofErr w:type="gramStart"/>
      <w:r>
        <w:rPr>
          <w:spacing w:val="14"/>
          <w:sz w:val="22"/>
          <w:szCs w:val="22"/>
        </w:rPr>
        <w:t>на</w:t>
      </w:r>
      <w:proofErr w:type="gramEnd"/>
    </w:p>
    <w:p w:rsidR="004C7F9A" w:rsidRDefault="004C7F9A" w:rsidP="00EC2A75">
      <w:pPr>
        <w:spacing w:line="240" w:lineRule="exact"/>
        <w:jc w:val="both"/>
        <w:rPr>
          <w:spacing w:val="14"/>
          <w:sz w:val="22"/>
          <w:szCs w:val="22"/>
        </w:rPr>
      </w:pPr>
      <w:proofErr w:type="gramStart"/>
      <w:r>
        <w:rPr>
          <w:spacing w:val="12"/>
          <w:sz w:val="22"/>
          <w:szCs w:val="22"/>
        </w:rPr>
        <w:t>р</w:t>
      </w:r>
      <w:proofErr w:type="gramEnd"/>
      <w:r>
        <w:rPr>
          <w:spacing w:val="12"/>
          <w:sz w:val="22"/>
          <w:szCs w:val="22"/>
        </w:rPr>
        <w:t>/</w:t>
      </w:r>
      <w:proofErr w:type="spellStart"/>
      <w:r>
        <w:rPr>
          <w:spacing w:val="12"/>
          <w:sz w:val="22"/>
          <w:szCs w:val="22"/>
        </w:rPr>
        <w:t>сч</w:t>
      </w:r>
      <w:proofErr w:type="spellEnd"/>
      <w:r>
        <w:rPr>
          <w:spacing w:val="12"/>
          <w:sz w:val="22"/>
          <w:szCs w:val="22"/>
        </w:rPr>
        <w:t xml:space="preserve">. </w:t>
      </w:r>
      <w:r w:rsidR="00EC2A75" w:rsidRPr="00EC2A75">
        <w:rPr>
          <w:sz w:val="22"/>
          <w:szCs w:val="22"/>
        </w:rPr>
        <w:t>40703810</w:t>
      </w:r>
      <w:r w:rsidR="00E812C8">
        <w:rPr>
          <w:sz w:val="22"/>
          <w:szCs w:val="22"/>
        </w:rPr>
        <w:t>711000000120</w:t>
      </w:r>
      <w:r w:rsidR="00EC2A75" w:rsidRPr="00EC2A75">
        <w:rPr>
          <w:sz w:val="22"/>
          <w:szCs w:val="22"/>
        </w:rPr>
        <w:t> </w:t>
      </w:r>
      <w:r>
        <w:rPr>
          <w:spacing w:val="12"/>
          <w:sz w:val="22"/>
          <w:szCs w:val="22"/>
        </w:rPr>
        <w:t>, к</w:t>
      </w:r>
      <w:r w:rsidR="00E812C8">
        <w:rPr>
          <w:spacing w:val="12"/>
          <w:sz w:val="22"/>
          <w:szCs w:val="22"/>
        </w:rPr>
        <w:t>/</w:t>
      </w:r>
      <w:proofErr w:type="spellStart"/>
      <w:r>
        <w:rPr>
          <w:spacing w:val="12"/>
          <w:sz w:val="22"/>
          <w:szCs w:val="22"/>
        </w:rPr>
        <w:t>сч</w:t>
      </w:r>
      <w:proofErr w:type="spellEnd"/>
      <w:r>
        <w:rPr>
          <w:spacing w:val="12"/>
          <w:sz w:val="22"/>
          <w:szCs w:val="22"/>
        </w:rPr>
        <w:t xml:space="preserve">. </w:t>
      </w:r>
      <w:r w:rsidR="00EC2A75" w:rsidRPr="00EC2A75">
        <w:rPr>
          <w:sz w:val="22"/>
          <w:szCs w:val="22"/>
        </w:rPr>
        <w:t>30101810</w:t>
      </w:r>
      <w:r w:rsidR="00E812C8">
        <w:rPr>
          <w:sz w:val="22"/>
          <w:szCs w:val="22"/>
        </w:rPr>
        <w:t>200000000704</w:t>
      </w:r>
      <w:r w:rsidR="00EC2A75" w:rsidRPr="00EC2A75">
        <w:rPr>
          <w:sz w:val="22"/>
          <w:szCs w:val="22"/>
        </w:rPr>
        <w:t xml:space="preserve"> </w:t>
      </w:r>
      <w:r w:rsidR="00E812C8">
        <w:rPr>
          <w:sz w:val="22"/>
          <w:szCs w:val="22"/>
        </w:rPr>
        <w:t>ОАО Банк ВТБ филиал ОПЕРУ</w:t>
      </w:r>
      <w:bookmarkStart w:id="30" w:name="_GoBack"/>
      <w:bookmarkEnd w:id="30"/>
      <w:r w:rsidR="00EC2A75" w:rsidRPr="00EC2A75">
        <w:rPr>
          <w:sz w:val="22"/>
          <w:szCs w:val="22"/>
        </w:rPr>
        <w:t xml:space="preserve"> в Санкт-Петербурге</w:t>
      </w:r>
      <w:r w:rsidR="00EC2A75">
        <w:t> </w:t>
      </w:r>
      <w:r>
        <w:rPr>
          <w:spacing w:val="14"/>
          <w:sz w:val="22"/>
          <w:szCs w:val="22"/>
        </w:rPr>
        <w:t>.</w:t>
      </w:r>
    </w:p>
    <w:p w:rsidR="00DC06B3" w:rsidRDefault="004C7F9A" w:rsidP="00DC06B3">
      <w:pPr>
        <w:spacing w:line="240" w:lineRule="exact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БИК </w:t>
      </w:r>
      <w:r w:rsidR="00EC2A75" w:rsidRPr="00EC2A75">
        <w:rPr>
          <w:sz w:val="22"/>
          <w:szCs w:val="22"/>
        </w:rPr>
        <w:t>0440307</w:t>
      </w:r>
      <w:r w:rsidR="00E812C8">
        <w:rPr>
          <w:sz w:val="22"/>
          <w:szCs w:val="22"/>
        </w:rPr>
        <w:t>04</w:t>
      </w:r>
      <w:r>
        <w:rPr>
          <w:sz w:val="22"/>
          <w:szCs w:val="22"/>
        </w:rPr>
        <w:t xml:space="preserve">, ИНН </w:t>
      </w:r>
      <w:r w:rsidR="00EC2A75" w:rsidRPr="00EC2A75">
        <w:rPr>
          <w:sz w:val="22"/>
          <w:szCs w:val="22"/>
        </w:rPr>
        <w:t>7801072987</w:t>
      </w:r>
      <w:r w:rsidR="00EC2A75">
        <w:t> </w:t>
      </w:r>
      <w:r>
        <w:rPr>
          <w:sz w:val="22"/>
          <w:szCs w:val="22"/>
        </w:rPr>
        <w:t xml:space="preserve">, Код </w:t>
      </w:r>
      <w:r w:rsidR="00EC2A75" w:rsidRPr="00EC2A75">
        <w:rPr>
          <w:sz w:val="22"/>
          <w:szCs w:val="22"/>
        </w:rPr>
        <w:t>ОКПО 00069144</w:t>
      </w:r>
      <w:r>
        <w:rPr>
          <w:spacing w:val="-4"/>
          <w:sz w:val="22"/>
          <w:szCs w:val="22"/>
        </w:rPr>
        <w:t xml:space="preserve">, ОКОНХ-98400. КПП  </w:t>
      </w:r>
      <w:r w:rsidR="00EC2A75" w:rsidRPr="00EC2A75">
        <w:rPr>
          <w:sz w:val="22"/>
          <w:szCs w:val="22"/>
        </w:rPr>
        <w:t>780101001 </w:t>
      </w:r>
      <w:r>
        <w:rPr>
          <w:spacing w:val="-4"/>
          <w:sz w:val="22"/>
          <w:szCs w:val="22"/>
        </w:rPr>
        <w:t xml:space="preserve">.  </w:t>
      </w:r>
    </w:p>
    <w:p w:rsidR="00DC06B3" w:rsidRDefault="004C7F9A" w:rsidP="00DC06B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Документы на конкурс следует направлять по адресу: 199026 СПб,</w:t>
      </w:r>
      <w:r w:rsidR="00DC06B3">
        <w:rPr>
          <w:sz w:val="22"/>
          <w:szCs w:val="22"/>
        </w:rPr>
        <w:t xml:space="preserve"> </w:t>
      </w:r>
    </w:p>
    <w:p w:rsidR="00DC06B3" w:rsidRDefault="004C7F9A" w:rsidP="00DC06B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26 линия В.О., д. 9-а. а/я - 966, в Президиум.</w:t>
      </w:r>
    </w:p>
    <w:p w:rsidR="004C7F9A" w:rsidRPr="00C6150D" w:rsidRDefault="004C7F9A" w:rsidP="00DC06B3">
      <w:pPr>
        <w:spacing w:line="2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Телефоны:</w:t>
      </w:r>
    </w:p>
    <w:p w:rsidR="004C7F9A" w:rsidRPr="008471D7" w:rsidRDefault="004C7F9A" w:rsidP="00EB0182">
      <w:pPr>
        <w:spacing w:line="240" w:lineRule="exact"/>
        <w:ind w:left="160" w:rightChars="-78" w:right="-156"/>
        <w:jc w:val="both"/>
        <w:rPr>
          <w:spacing w:val="-4"/>
          <w:sz w:val="22"/>
          <w:szCs w:val="22"/>
        </w:rPr>
      </w:pPr>
      <w:r w:rsidRPr="00C62F8A">
        <w:rPr>
          <w:spacing w:val="-4"/>
          <w:sz w:val="22"/>
          <w:szCs w:val="22"/>
        </w:rPr>
        <w:t>(812) 322-63-1</w:t>
      </w:r>
      <w:r w:rsidR="003F0218">
        <w:rPr>
          <w:spacing w:val="-4"/>
          <w:sz w:val="22"/>
          <w:szCs w:val="22"/>
        </w:rPr>
        <w:t>5</w:t>
      </w:r>
      <w:r w:rsidRPr="00C62F8A">
        <w:rPr>
          <w:spacing w:val="-4"/>
          <w:sz w:val="22"/>
          <w:szCs w:val="22"/>
        </w:rPr>
        <w:t xml:space="preserve">, </w:t>
      </w:r>
      <w:proofErr w:type="spellStart"/>
      <w:r w:rsidRPr="00C62F8A">
        <w:rPr>
          <w:spacing w:val="-4"/>
          <w:sz w:val="22"/>
          <w:szCs w:val="22"/>
        </w:rPr>
        <w:t>Лушанкин</w:t>
      </w:r>
      <w:proofErr w:type="spellEnd"/>
      <w:r w:rsidRPr="00C62F8A">
        <w:rPr>
          <w:spacing w:val="-4"/>
          <w:sz w:val="22"/>
          <w:szCs w:val="22"/>
        </w:rPr>
        <w:t xml:space="preserve"> Вячеслав Иванович, главный ученый секретарь</w:t>
      </w:r>
    </w:p>
    <w:p w:rsidR="00DC06B3" w:rsidRDefault="00C33BA6" w:rsidP="00DC06B3">
      <w:pPr>
        <w:spacing w:line="240" w:lineRule="exact"/>
        <w:ind w:left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(812) 322-04-51 </w:t>
      </w:r>
      <w:r w:rsidR="006F1F36">
        <w:rPr>
          <w:sz w:val="22"/>
          <w:szCs w:val="22"/>
        </w:rPr>
        <w:t>Арсентьева Ирина Александровна</w:t>
      </w:r>
      <w:r w:rsidR="004C7F9A">
        <w:rPr>
          <w:sz w:val="22"/>
          <w:szCs w:val="22"/>
        </w:rPr>
        <w:t>, референт</w:t>
      </w:r>
    </w:p>
    <w:p w:rsidR="004C7F9A" w:rsidRPr="00B17921" w:rsidRDefault="004C7F9A" w:rsidP="00DC06B3">
      <w:pPr>
        <w:spacing w:line="240" w:lineRule="exact"/>
        <w:ind w:left="16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>факс</w:t>
      </w:r>
      <w:r w:rsidRPr="00B17921">
        <w:rPr>
          <w:b/>
          <w:bCs/>
          <w:sz w:val="22"/>
          <w:szCs w:val="22"/>
          <w:lang w:val="fr-FR"/>
        </w:rPr>
        <w:t>:</w:t>
      </w:r>
      <w:r w:rsidRPr="00B17921">
        <w:rPr>
          <w:sz w:val="22"/>
          <w:szCs w:val="22"/>
          <w:lang w:val="fr-FR"/>
        </w:rPr>
        <w:t xml:space="preserve">  (812) 322-00-77</w:t>
      </w:r>
    </w:p>
    <w:p w:rsidR="00DC06B3" w:rsidRPr="009808F4" w:rsidRDefault="004C7F9A" w:rsidP="00EB0182">
      <w:pPr>
        <w:ind w:left="159"/>
        <w:jc w:val="both"/>
        <w:rPr>
          <w:sz w:val="22"/>
          <w:szCs w:val="22"/>
          <w:lang w:val="en-US"/>
        </w:rPr>
      </w:pPr>
      <w:r w:rsidRPr="00B17921">
        <w:rPr>
          <w:b/>
          <w:bCs/>
          <w:sz w:val="22"/>
          <w:szCs w:val="22"/>
          <w:lang w:val="fr-FR"/>
        </w:rPr>
        <w:t xml:space="preserve">e-mail: </w:t>
      </w:r>
      <w:r w:rsidR="00DC06B3">
        <w:rPr>
          <w:sz w:val="22"/>
          <w:szCs w:val="22"/>
          <w:lang w:val="fr-FR"/>
        </w:rPr>
        <w:fldChar w:fldCharType="begin"/>
      </w:r>
      <w:r w:rsidR="00DC06B3">
        <w:rPr>
          <w:sz w:val="22"/>
          <w:szCs w:val="22"/>
          <w:lang w:val="fr-FR"/>
        </w:rPr>
        <w:instrText xml:space="preserve"> HYPERLINK "mailto:</w:instrText>
      </w:r>
      <w:r w:rsidR="00DC06B3" w:rsidRPr="00B17921">
        <w:rPr>
          <w:sz w:val="22"/>
          <w:szCs w:val="22"/>
          <w:lang w:val="fr-FR"/>
        </w:rPr>
        <w:instrText>maneb@mail.ru</w:instrText>
      </w:r>
      <w:r w:rsidR="00DC06B3">
        <w:rPr>
          <w:sz w:val="22"/>
          <w:szCs w:val="22"/>
          <w:lang w:val="fr-FR"/>
        </w:rPr>
        <w:instrText xml:space="preserve">" </w:instrText>
      </w:r>
      <w:r w:rsidR="00DC06B3">
        <w:rPr>
          <w:sz w:val="22"/>
          <w:szCs w:val="22"/>
          <w:lang w:val="fr-FR"/>
        </w:rPr>
        <w:fldChar w:fldCharType="separate"/>
      </w:r>
      <w:r w:rsidR="00DC06B3" w:rsidRPr="00364C37">
        <w:rPr>
          <w:rStyle w:val="a6"/>
          <w:sz w:val="22"/>
          <w:szCs w:val="22"/>
          <w:lang w:val="fr-FR"/>
        </w:rPr>
        <w:t>maneb@mail.ru</w:t>
      </w:r>
      <w:r w:rsidR="00DC06B3">
        <w:rPr>
          <w:sz w:val="22"/>
          <w:szCs w:val="22"/>
          <w:lang w:val="fr-FR"/>
        </w:rPr>
        <w:fldChar w:fldCharType="end"/>
      </w:r>
      <w:r w:rsidR="00DC06B3" w:rsidRPr="00DC06B3">
        <w:rPr>
          <w:sz w:val="22"/>
          <w:szCs w:val="22"/>
          <w:lang w:val="en-US"/>
        </w:rPr>
        <w:t xml:space="preserve">, </w:t>
      </w:r>
    </w:p>
    <w:p w:rsidR="004C7F9A" w:rsidRPr="00DC06B3" w:rsidRDefault="00DC06B3" w:rsidP="00EB0182">
      <w:pPr>
        <w:ind w:left="159"/>
        <w:jc w:val="both"/>
        <w:rPr>
          <w:b/>
          <w:sz w:val="28"/>
        </w:rPr>
      </w:pPr>
      <w:r w:rsidRPr="00DC06B3">
        <w:rPr>
          <w:b/>
          <w:sz w:val="22"/>
          <w:szCs w:val="22"/>
        </w:rPr>
        <w:t>сайт:</w:t>
      </w:r>
      <w:r w:rsidRPr="00DC06B3">
        <w:rPr>
          <w:sz w:val="22"/>
          <w:szCs w:val="22"/>
        </w:rPr>
        <w:t xml:space="preserve"> </w:t>
      </w:r>
      <w:hyperlink r:id="rId7" w:history="1">
        <w:r w:rsidRPr="00364C37">
          <w:rPr>
            <w:rStyle w:val="a6"/>
            <w:sz w:val="22"/>
            <w:szCs w:val="22"/>
            <w:lang w:val="en-US"/>
          </w:rPr>
          <w:t>http</w:t>
        </w:r>
        <w:r w:rsidRPr="00DC06B3">
          <w:rPr>
            <w:rStyle w:val="a6"/>
            <w:sz w:val="22"/>
            <w:szCs w:val="22"/>
          </w:rPr>
          <w:t>://</w:t>
        </w:r>
        <w:r w:rsidRPr="00364C37">
          <w:rPr>
            <w:rStyle w:val="a6"/>
            <w:sz w:val="22"/>
            <w:szCs w:val="22"/>
            <w:lang w:val="en-US"/>
          </w:rPr>
          <w:t>www</w:t>
        </w:r>
        <w:r w:rsidRPr="00DC06B3">
          <w:rPr>
            <w:rStyle w:val="a6"/>
            <w:sz w:val="22"/>
            <w:szCs w:val="22"/>
          </w:rPr>
          <w:t>.</w:t>
        </w:r>
        <w:proofErr w:type="spellStart"/>
        <w:r w:rsidRPr="00364C37">
          <w:rPr>
            <w:rStyle w:val="a6"/>
            <w:sz w:val="22"/>
            <w:szCs w:val="22"/>
            <w:lang w:val="en-US"/>
          </w:rPr>
          <w:t>maneb</w:t>
        </w:r>
        <w:proofErr w:type="spellEnd"/>
        <w:r w:rsidRPr="00DC06B3">
          <w:rPr>
            <w:rStyle w:val="a6"/>
            <w:sz w:val="22"/>
            <w:szCs w:val="22"/>
          </w:rPr>
          <w:t>.</w:t>
        </w:r>
        <w:proofErr w:type="spellStart"/>
        <w:r w:rsidRPr="00364C37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DC06B3">
          <w:rPr>
            <w:rStyle w:val="a6"/>
            <w:sz w:val="22"/>
            <w:szCs w:val="22"/>
          </w:rPr>
          <w:t>/</w:t>
        </w:r>
      </w:hyperlink>
      <w:r w:rsidRPr="00DC06B3">
        <w:rPr>
          <w:sz w:val="22"/>
          <w:szCs w:val="22"/>
        </w:rPr>
        <w:t xml:space="preserve"> </w:t>
      </w:r>
    </w:p>
    <w:sectPr w:rsidR="004C7F9A" w:rsidRPr="00DC06B3" w:rsidSect="00DC06B3">
      <w:pgSz w:w="16840" w:h="11907" w:orient="landscape" w:code="9"/>
      <w:pgMar w:top="567" w:right="720" w:bottom="567" w:left="720" w:header="720" w:footer="720" w:gutter="0"/>
      <w:cols w:num="2" w:space="56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3DA"/>
    <w:multiLevelType w:val="singleLevel"/>
    <w:tmpl w:val="F530E668"/>
    <w:lvl w:ilvl="0">
      <w:numFmt w:val="bullet"/>
      <w:lvlText w:val="—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</w:abstractNum>
  <w:abstractNum w:abstractNumId="1">
    <w:nsid w:val="740230C1"/>
    <w:multiLevelType w:val="singleLevel"/>
    <w:tmpl w:val="35FA2F82"/>
    <w:lvl w:ilvl="0">
      <w:numFmt w:val="bullet"/>
      <w:lvlText w:val="—"/>
      <w:lvlJc w:val="left"/>
      <w:pPr>
        <w:tabs>
          <w:tab w:val="num" w:pos="922"/>
        </w:tabs>
        <w:ind w:left="922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AC"/>
    <w:rsid w:val="000A6B9D"/>
    <w:rsid w:val="002866AC"/>
    <w:rsid w:val="003872D7"/>
    <w:rsid w:val="003F0218"/>
    <w:rsid w:val="00451B94"/>
    <w:rsid w:val="00475E4C"/>
    <w:rsid w:val="004C7F9A"/>
    <w:rsid w:val="005247CA"/>
    <w:rsid w:val="00593638"/>
    <w:rsid w:val="005B6BFC"/>
    <w:rsid w:val="0061389E"/>
    <w:rsid w:val="006B0B34"/>
    <w:rsid w:val="006F1F36"/>
    <w:rsid w:val="00907E05"/>
    <w:rsid w:val="00927113"/>
    <w:rsid w:val="009808F4"/>
    <w:rsid w:val="0098419C"/>
    <w:rsid w:val="009F7D95"/>
    <w:rsid w:val="00A52D76"/>
    <w:rsid w:val="00AE7558"/>
    <w:rsid w:val="00AF54EC"/>
    <w:rsid w:val="00B14607"/>
    <w:rsid w:val="00BC7916"/>
    <w:rsid w:val="00C33BA6"/>
    <w:rsid w:val="00C86418"/>
    <w:rsid w:val="00CA0766"/>
    <w:rsid w:val="00D14263"/>
    <w:rsid w:val="00D82FEE"/>
    <w:rsid w:val="00DC06B3"/>
    <w:rsid w:val="00E73CC6"/>
    <w:rsid w:val="00E812C8"/>
    <w:rsid w:val="00EB0182"/>
    <w:rsid w:val="00EC2A75"/>
    <w:rsid w:val="00F410CD"/>
    <w:rsid w:val="00F65746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92711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B0182"/>
    <w:rPr>
      <w:b/>
      <w:bCs/>
    </w:rPr>
  </w:style>
  <w:style w:type="character" w:styleId="a6">
    <w:name w:val="Hyperlink"/>
    <w:rsid w:val="00DC0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Balloon Text"/>
    <w:basedOn w:val="a"/>
    <w:semiHidden/>
    <w:rsid w:val="0092711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EB0182"/>
    <w:rPr>
      <w:b/>
      <w:bCs/>
    </w:rPr>
  </w:style>
  <w:style w:type="character" w:styleId="a6">
    <w:name w:val="Hyperlink"/>
    <w:rsid w:val="00DC0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Президиум Международной Академии наук экологии, безопасности человека и природы от___________________________</vt:lpstr>
    </vt:vector>
  </TitlesOfParts>
  <Company>Domestic</Company>
  <LinksUpToDate>false</LinksUpToDate>
  <CharactersWithSpaces>5640</CharactersWithSpaces>
  <SharedDoc>false</SharedDoc>
  <HLinks>
    <vt:vector size="12" baseType="variant"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http://www.maneb.ru/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mailto:maneb@mail.ru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Международной Академии наук экологии, безопасности человека и природы от___________________________</dc:title>
  <dc:creator>Демьяненко А. И.</dc:creator>
  <cp:lastModifiedBy>MANEB</cp:lastModifiedBy>
  <cp:revision>12</cp:revision>
  <cp:lastPrinted>2017-03-27T12:29:00Z</cp:lastPrinted>
  <dcterms:created xsi:type="dcterms:W3CDTF">2016-06-22T09:35:00Z</dcterms:created>
  <dcterms:modified xsi:type="dcterms:W3CDTF">2017-04-19T07:21:00Z</dcterms:modified>
</cp:coreProperties>
</file>